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2"/>
        <w:widowControl w:val="0"/>
        <w:keepNext/>
        <w:keepLines/>
        <w:shd w:val="clear" w:color="auto" w:fill="auto"/>
        <w:bidi w:val="0"/>
        <w:spacing w:before="0" w:after="521"/>
        <w:ind w:left="0" w:right="0" w:firstLine="0"/>
      </w:pPr>
      <w:bookmarkStart w:id="0" w:name="bookmark0"/>
      <w:r>
        <w:rPr>
          <w:color w:val="000000"/>
        </w:rPr>
        <w:t xml:space="preserve">Europos standartas, kuriuo nustatomi techniniai reikalavimai</w:t>
        <w:br/>
        <w:t xml:space="preserve">vidaus vandenų laivams (ES-TRIN). 2017 m. sausio mėn. red.</w:t>
      </w:r>
      <w:r>
        <w:rPr>
          <w:color w:val="000000"/>
        </w:rPr>
        <w:br/>
      </w:r>
      <w:r>
        <w:rPr>
          <w:color w:val="000000"/>
        </w:rPr>
        <w:t xml:space="preserve">2 pataisa</w:t>
      </w:r>
      <w:bookmarkEnd w:id="0"/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55"/>
        <w:ind w:left="0" w:right="0" w:firstLine="0"/>
      </w:pPr>
      <w:bookmarkStart w:id="1" w:name="bookmark1"/>
      <w:r>
        <w:rPr>
          <w:color w:val="000000"/>
        </w:rPr>
        <w:t xml:space="preserve">32.02 straipsnio 2 dalyje pereinamojo laikotarpio nuostata, susijusi su 3.03 straipsnio 2 dalimi, turėtų būti išdėstyta taip:</w:t>
      </w:r>
      <w:bookmarkEnd w:id="1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 dalis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Gyvenamosios patalpos prieš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taraninę pertvarą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 vėliau kaip pratęsiant vidaus vandenų laivo sertifikato galiojimą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2010 m. sausio 1 d.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Gyvenamosios patalpos už achterpiko pertvaros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 vėliau kaip pratęsiant vidaus vandenų laivo sertifikato galiojimą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2045 m. sausio 1 d.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5" w:lineRule="exact"/>
              <w:ind w:left="0" w:right="0" w:firstLine="0"/>
            </w:pPr>
            <w:r>
              <w:rPr>
                <w:rStyle w:val="CharStyle8"/>
              </w:rPr>
              <w:t xml:space="preserve">Saugos įranga prieš taraninę pertvarą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 vėliau kaip pratęsiant vidaus vandenų laivo sertifikato galiojimą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2015 m. sausio 1 d.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Saugos įranga už achterpiko pertvaros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 vėliau kaip pratęsiant vidaus vandenų laivo sertifikato galiojimą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2035 m. sausio 1 d.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545" w:after="455"/>
        <w:ind w:left="0" w:right="0" w:firstLine="0"/>
      </w:pPr>
      <w:bookmarkStart w:id="2" w:name="bookmark2"/>
      <w:r>
        <w:rPr>
          <w:color w:val="000000"/>
        </w:rPr>
        <w:t xml:space="preserve">32.05 straipsnio 5 dalyje pereinamojo laikotarpio nuostata, susijusi su 3.03 straipsnio 2 dalimi, turėtų būti išdėstyta taip:</w:t>
      </w:r>
      <w:bookmarkEnd w:id="2"/>
    </w:p>
    <w:tbl>
      <w:tblPr>
        <w:tblOverlap w:val="never"/>
        <w:tblLayout w:type="fixed"/>
        <w:jc w:val="center"/>
      </w:tblPr>
      <w:tblGrid>
        <w:gridCol w:w="1349"/>
        <w:gridCol w:w="1459"/>
        <w:gridCol w:w="3293"/>
        <w:gridCol w:w="5390"/>
        <w:gridCol w:w="1272"/>
        <w:gridCol w:w="1286"/>
      </w:tblGrid>
      <w:tr>
        <w:trPr>
          <w:trHeight w:val="61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 dalis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Gyvenamosios patalpos už achterpiko pertvaros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bottom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N.R.C., ne vėliau kaip pratęsiant vidaus vandenų laivo sertifikato galiojimą po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2045 m. sausio 1 d.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2018 m. spalio 7 d.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4050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Saugos įranga už achterpiko pertvaros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both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N.R.C., ne vėliau kaip pratęsiant vidaus vandenų laivo sertifikato galiojimą po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2035 m. sausio 1 d.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4050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2018 m. spalio 7 d.</w:t>
            </w:r>
          </w:p>
        </w:tc>
      </w:tr>
    </w:tbl>
    <w:p>
      <w:pPr>
        <w:framePr w:w="14050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  <w:sectPr>
          <w:footerReference w:type="default" r:id="rId5"/>
          <w:titlePg/>
          <w:footnotePr>
            <w:pos w:val="pageBottom"/>
            <w:numFmt w:val="decimal"/>
            <w:numRestart w:val="continuous"/>
          </w:footnotePr>
          <w:pgSz w:w="16840" w:h="11900" w:orient="landscape"/>
          <w:pgMar w:top="1344" w:left="1393" w:right="1398" w:bottom="1344" w:header="0" w:footer="3" w:gutter="0"/>
          <w:rtlGutter w:val="0"/>
          <w:cols w:space="720"/>
          <w:noEndnote/>
          <w:docGrid w:linePitch="360"/>
        </w:sectPr>
      </w:pPr>
    </w:p>
    <w:p>
      <w:pPr>
        <w:pStyle w:val="Style4"/>
        <w:widowControl w:val="0"/>
        <w:keepNext/>
        <w:keepLines/>
        <w:shd w:val="clear" w:color="auto" w:fill="auto"/>
        <w:bidi w:val="0"/>
        <w:jc w:val="left"/>
        <w:spacing w:before="0" w:after="475"/>
        <w:ind w:left="0" w:right="0" w:firstLine="0"/>
      </w:pPr>
      <w:bookmarkStart w:id="3" w:name="bookmark3"/>
      <w:r>
        <w:rPr>
          <w:color w:val="000000"/>
        </w:rPr>
        <w:t xml:space="preserve">33.02 straipsnio 2 dalyje pereinamojo laikotarpio nuostata, susijusi su 3.03 straipsnio 2 dalimi, turėtų būti išdėstyta taip:</w:t>
      </w:r>
      <w:bookmarkEnd w:id="3"/>
    </w:p>
    <w:tbl>
      <w:tblPr>
        <w:tblOverlap w:val="never"/>
        <w:tblLayout w:type="fixed"/>
        <w:jc w:val="center"/>
      </w:tblPr>
      <w:tblGrid>
        <w:gridCol w:w="1349"/>
        <w:gridCol w:w="1454"/>
        <w:gridCol w:w="3298"/>
        <w:gridCol w:w="672"/>
        <w:gridCol w:w="5851"/>
        <w:gridCol w:w="1282"/>
      </w:tblGrid>
      <w:tr>
        <w:trPr>
          <w:trHeight w:val="696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3.03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 dalis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60" w:line="168" w:lineRule="exact"/>
              <w:ind w:left="0" w:right="0" w:firstLine="0"/>
            </w:pPr>
            <w:r>
              <w:rPr>
                <w:rStyle w:val="CharStyle8"/>
              </w:rPr>
              <w:t xml:space="preserve">Gyvenamosios patalpos prieš</w:t>
            </w:r>
          </w:p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6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taraninę pertvarą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 vėliau kaip pratęsiant vidaus vandenų laivo sertifikato galiojimą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2024 m. gruodžio 30 d.</w:t>
            </w:r>
          </w:p>
        </w:tc>
      </w:tr>
      <w:tr>
        <w:trPr>
          <w:trHeight w:val="686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5" w:lineRule="exact"/>
              <w:ind w:left="0" w:right="0" w:firstLine="0"/>
            </w:pPr>
            <w:r>
              <w:rPr>
                <w:rStyle w:val="CharStyle8"/>
              </w:rPr>
              <w:t xml:space="preserve">Gyvenamosios patalpos už achterpiko pertvaros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 vėliau kaip pratęsiant vidaus vandenų laiv</w:t>
            </w:r>
            <w:r>
              <w:rPr>
                <w:rStyle w:val="CharStyle8"/>
              </w:rPr>
              <w:t xml:space="preserve">o sertifikato galiojimą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2059 m. gruodžio 30 d.</w:t>
            </w:r>
          </w:p>
        </w:tc>
      </w:tr>
      <w:tr>
        <w:trPr>
          <w:trHeight w:val="691" w:hRule="exact"/>
        </w:trPr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Saugos įranga prieš taraninę pertvarą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 vėliau kaip pratęsiant vidaus vandenų laivo sertifikato galiojimą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2029 m. gruodžio 30 d.</w:t>
            </w:r>
          </w:p>
        </w:tc>
      </w:tr>
      <w:tr>
        <w:trPr>
          <w:trHeight w:val="701" w:hRule="exact"/>
        </w:trPr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bottom w:val="single" w:sz="4"/>
            </w:tcBorders>
            <w:vAlign w:val="top"/>
          </w:tcPr>
          <w:p>
            <w:pPr>
              <w:framePr w:w="13906" w:wrap="notBeside" w:vAnchor="text" w:hAnchor="text" w:xAlign="center" w:y="1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center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40" w:lineRule="exact"/>
              <w:ind w:left="0" w:right="0" w:firstLine="0"/>
            </w:pPr>
            <w:r>
              <w:rPr>
                <w:rStyle w:val="CharStyle8"/>
              </w:rPr>
              <w:t xml:space="preserve">Saugos įranga už achterpiko pertvaros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N.R.C.,</w:t>
            </w:r>
          </w:p>
        </w:tc>
        <w:tc>
          <w:tcPr>
            <w:shd w:val="clear" w:color="auto" w:fill="FFFFFF"/>
            <w:tcBorders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ne vėliau kaip pratęsiant vidaus vandenų laivo sertifikato galiojimą po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6"/>
              <w:framePr w:w="13906" w:wrap="notBeside" w:vAnchor="text" w:hAnchor="text" w:xAlign="center" w:y="1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168" w:lineRule="exact"/>
              <w:ind w:left="0" w:right="0" w:firstLine="0"/>
            </w:pPr>
            <w:r>
              <w:rPr>
                <w:rStyle w:val="CharStyle8"/>
              </w:rPr>
              <w:t xml:space="preserve">2049 m. gruodžio 30 d.</w:t>
            </w:r>
          </w:p>
        </w:tc>
      </w:tr>
    </w:tbl>
    <w:p>
      <w:pPr>
        <w:framePr w:w="13906" w:wrap="notBeside" w:vAnchor="text" w:hAnchor="text" w:xAlign="center" w:y="1"/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pgSz w:w="16840" w:h="11900" w:orient="landscape"/>
      <w:pgMar w:top="1624" w:left="1407" w:right="1469" w:bottom="1624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27.pt;margin-top:283.9pt;width:11.05pt;height:3.1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9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11"/>
                  </w:rPr>
                  <w:t xml:space="preserve">***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lt-LT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lt-LT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lt-LT" w:eastAsia="en-US" w:bidi="en-US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3">
    <w:name w:val="Heading #1_"/>
    <w:basedOn w:val="DefaultParagraphFont"/>
    <w:link w:val="Style2"/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character" w:customStyle="1" w:styleId="CharStyle5">
    <w:name w:val="Heading #2_"/>
    <w:basedOn w:val="DefaultParagraphFont"/>
    <w:link w:val="Style4"/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7">
    <w:name w:val="Body text (2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character" w:customStyle="1" w:styleId="CharStyle8">
    <w:name w:val="Body text (2) + Arial,7.5 pt"/>
    <w:basedOn w:val="CharStyle7"/>
    <w:rPr>
      <w:lang w:val="lt-LT" w:eastAsia="en-US" w:bidi="en-US"/>
      <w:sz w:val="15"/>
      <w:szCs w:val="15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10">
    <w:name w:val="Header or footer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  <w:style w:type="character" w:customStyle="1" w:styleId="CharStyle11">
    <w:name w:val="Header or footer"/>
    <w:basedOn w:val="CharStyle10"/>
    <w:rPr>
      <w:lang w:val="lt-LT" w:eastAsia="en-US" w:bidi="en-US"/>
      <w:w w:val="100"/>
      <w:spacing w:val="0"/>
      <w:color w:val="000000"/>
      <w:position w:val="0"/>
    </w:rPr>
  </w:style>
  <w:style w:type="paragraph" w:customStyle="1" w:styleId="Style2">
    <w:name w:val="Heading #1"/>
    <w:basedOn w:val="Normal"/>
    <w:link w:val="CharStyle3"/>
    <w:pPr>
      <w:widowControl w:val="0"/>
      <w:shd w:val="clear" w:color="auto" w:fill="FFFFFF"/>
      <w:jc w:val="center"/>
      <w:outlineLvl w:val="0"/>
      <w:spacing w:after="500" w:line="250" w:lineRule="exact"/>
    </w:pPr>
    <w:rPr>
      <w:b/>
      <w:bCs/>
      <w:i w:val="0"/>
      <w:iCs w:val="0"/>
      <w:u w:val="none"/>
      <w:strike w:val="0"/>
      <w:smallCaps w:val="0"/>
      <w:sz w:val="22"/>
      <w:szCs w:val="22"/>
      <w:rFonts w:ascii="Arial" w:eastAsia="Arial" w:hAnsi="Arial" w:cs="Arial"/>
    </w:rPr>
  </w:style>
  <w:style w:type="paragraph" w:customStyle="1" w:styleId="Style4">
    <w:name w:val="Heading #2"/>
    <w:basedOn w:val="Normal"/>
    <w:link w:val="CharStyle5"/>
    <w:pPr>
      <w:widowControl w:val="0"/>
      <w:shd w:val="clear" w:color="auto" w:fill="FFFFFF"/>
      <w:outlineLvl w:val="1"/>
      <w:spacing w:before="500" w:after="500" w:line="224" w:lineRule="exact"/>
    </w:pPr>
    <w:rPr>
      <w:b w:val="0"/>
      <w:bCs w:val="0"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6">
    <w:name w:val="Body text (2)"/>
    <w:basedOn w:val="Normal"/>
    <w:link w:val="CharStyle7"/>
    <w:pPr>
      <w:widowControl w:val="0"/>
      <w:shd w:val="clear" w:color="auto" w:fill="FFFFFF"/>
    </w:pPr>
    <w:rPr>
      <w:b w:val="0"/>
      <w:bCs w:val="0"/>
      <w:i w:val="0"/>
      <w:iCs w:val="0"/>
      <w:u w:val="none"/>
      <w:strike w:val="0"/>
      <w:smallCaps w:val="0"/>
      <w:sz w:val="20"/>
      <w:szCs w:val="20"/>
    </w:rPr>
  </w:style>
  <w:style w:type="paragraph" w:customStyle="1" w:styleId="Style9">
    <w:name w:val="Header or footer"/>
    <w:basedOn w:val="Normal"/>
    <w:link w:val="CharStyle10"/>
    <w:pPr>
      <w:widowControl w:val="0"/>
      <w:shd w:val="clear" w:color="auto" w:fill="FFFFFF"/>
      <w:spacing w:line="90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CCNR</dc:creator>
  <cp:keywords/>
</cp:coreProperties>
</file>